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2B6B80">
      <w:r w:rsidRPr="002B6B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92DB8D" wp14:editId="14FD8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85C4B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A858DD" w:rsidRPr="00A858DD">
        <w:rPr>
          <w:rFonts w:ascii="Calibri Light" w:hAnsi="Calibri Light" w:cstheme="minorHAnsi"/>
          <w:b/>
          <w:bCs/>
          <w:iCs/>
        </w:rPr>
        <w:t>odczynników, kalibratorów, materiałów kontrolnych i innych materiałów zużywalnych do wykonywania oznaczeń immunochemicznych wraz z dzierżawą analizatorów</w:t>
      </w:r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2B6B80" w:rsidRPr="002B6B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2B6B80" w:rsidRPr="002B6B80">
        <w:rPr>
          <w:rFonts w:asciiTheme="minorHAnsi" w:hAnsiTheme="minorHAnsi" w:cstheme="minorHAnsi"/>
          <w:sz w:val="20"/>
          <w:szCs w:val="20"/>
        </w:rPr>
        <w:t>. Dz. U. z 2021 r. poz. 275</w:t>
      </w:r>
      <w:r w:rsidR="002B6B80">
        <w:rPr>
          <w:rFonts w:asciiTheme="minorHAnsi" w:hAnsiTheme="minorHAnsi" w:cstheme="minorHAnsi"/>
          <w:sz w:val="20"/>
          <w:szCs w:val="20"/>
        </w:rPr>
        <w:t xml:space="preserve"> </w:t>
      </w:r>
      <w:r w:rsidR="002B6B80" w:rsidRPr="002B6B80">
        <w:rPr>
          <w:rFonts w:asciiTheme="minorHAnsi" w:hAnsiTheme="minorHAnsi" w:cstheme="minorHAnsi"/>
          <w:sz w:val="20"/>
          <w:szCs w:val="20"/>
        </w:rPr>
        <w:t>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  <w:bookmarkStart w:id="0" w:name="_GoBack"/>
      <w:bookmarkEnd w:id="0"/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4B48F9" w:rsidRPr="004B48F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B48F9" w:rsidRPr="004B48F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B48F9" w:rsidRPr="004B48F9">
        <w:rPr>
          <w:rFonts w:asciiTheme="minorHAnsi" w:hAnsiTheme="minorHAnsi" w:cstheme="minorHAnsi"/>
          <w:sz w:val="20"/>
          <w:szCs w:val="20"/>
        </w:rPr>
        <w:t xml:space="preserve">. Dz. U. z 2021 r. poz. 275 </w:t>
      </w:r>
      <w:r w:rsidR="004B48F9" w:rsidRPr="004B48F9">
        <w:rPr>
          <w:rFonts w:asciiTheme="minorHAnsi" w:hAnsiTheme="minorHAnsi" w:cstheme="minorHAnsi"/>
          <w:sz w:val="20"/>
          <w:szCs w:val="20"/>
        </w:rPr>
        <w:br/>
        <w:t>ze zm.)</w:t>
      </w:r>
      <w:r w:rsidR="000A4D26">
        <w:rPr>
          <w:rFonts w:asciiTheme="minorHAnsi" w:hAnsiTheme="minorHAnsi" w:cstheme="minorHAnsi"/>
          <w:sz w:val="20"/>
          <w:szCs w:val="20"/>
        </w:rPr>
        <w:t>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E" w:rsidRDefault="00DA258E" w:rsidP="00F477F3">
      <w:pPr>
        <w:spacing w:after="0" w:line="240" w:lineRule="auto"/>
      </w:pPr>
      <w:r>
        <w:separator/>
      </w:r>
    </w:p>
  </w:endnote>
  <w:endnote w:type="continuationSeparator" w:id="0">
    <w:p w:rsidR="00DA258E" w:rsidRDefault="00DA258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E" w:rsidRDefault="00DA258E" w:rsidP="00F477F3">
      <w:pPr>
        <w:spacing w:after="0" w:line="240" w:lineRule="auto"/>
      </w:pPr>
      <w:r>
        <w:separator/>
      </w:r>
    </w:p>
  </w:footnote>
  <w:footnote w:type="continuationSeparator" w:id="0">
    <w:p w:rsidR="00DA258E" w:rsidRDefault="00DA258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A858DD">
      <w:rPr>
        <w:rFonts w:ascii="Calibri" w:hAnsi="Calibri"/>
      </w:rPr>
      <w:t>183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2B6B80"/>
    <w:rsid w:val="00363776"/>
    <w:rsid w:val="00387D6D"/>
    <w:rsid w:val="003A04EF"/>
    <w:rsid w:val="003B1885"/>
    <w:rsid w:val="003C3F9B"/>
    <w:rsid w:val="003C5D0C"/>
    <w:rsid w:val="004726E5"/>
    <w:rsid w:val="0049492B"/>
    <w:rsid w:val="004B48F9"/>
    <w:rsid w:val="005053A3"/>
    <w:rsid w:val="005224BD"/>
    <w:rsid w:val="00592953"/>
    <w:rsid w:val="006170FE"/>
    <w:rsid w:val="00636E1B"/>
    <w:rsid w:val="0064378E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858DD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A258E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13</cp:revision>
  <cp:lastPrinted>2021-06-11T09:10:00Z</cp:lastPrinted>
  <dcterms:created xsi:type="dcterms:W3CDTF">2022-07-14T10:42:00Z</dcterms:created>
  <dcterms:modified xsi:type="dcterms:W3CDTF">2023-08-18T10:22:00Z</dcterms:modified>
</cp:coreProperties>
</file>